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0FD99D56" w:rsidR="00F31F35" w:rsidRDefault="00A20ED9" w:rsidP="00F31F35">
      <w:pPr>
        <w:pStyle w:val="Titre"/>
        <w:jc w:val="center"/>
      </w:pPr>
      <w:r>
        <w:t>Katherine Johnson</w:t>
      </w:r>
      <w:r w:rsidR="002355C9">
        <w:t xml:space="preserve"> (</w:t>
      </w:r>
      <w:r w:rsidR="00B716A3">
        <w:t>1</w:t>
      </w:r>
      <w:r>
        <w:t>918</w:t>
      </w:r>
      <w:r w:rsidR="00B716A3">
        <w:t>-</w:t>
      </w:r>
      <w:r>
        <w:t>2020</w:t>
      </w:r>
      <w:r w:rsidR="002355C9">
        <w:t>)</w:t>
      </w:r>
    </w:p>
    <w:p w14:paraId="4E6E6E3E" w14:textId="4636CD46" w:rsidR="00F31F35" w:rsidRDefault="00F31F35"/>
    <w:p w14:paraId="6AAA24F8" w14:textId="1801C1B0"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2F433A90" w14:textId="2946589E" w:rsidR="00A20ED9" w:rsidRPr="00A20ED9" w:rsidRDefault="00A20ED9" w:rsidP="00A20ED9">
      <w:pPr>
        <w:jc w:val="both"/>
        <w:rPr>
          <w:i/>
          <w:iCs/>
        </w:rPr>
      </w:pPr>
      <w:r w:rsidRPr="00A20ED9">
        <w:rPr>
          <w:b/>
          <w:bCs/>
          <w:i/>
          <w:iCs/>
        </w:rPr>
        <w:t xml:space="preserve">Katherine Johnson, </w:t>
      </w:r>
      <w:r w:rsidRPr="00A20ED9">
        <w:rPr>
          <w:i/>
          <w:iCs/>
        </w:rPr>
        <w:t xml:space="preserve">née </w:t>
      </w:r>
      <w:proofErr w:type="spellStart"/>
      <w:r w:rsidRPr="00A20ED9">
        <w:rPr>
          <w:i/>
          <w:iCs/>
        </w:rPr>
        <w:t>Creola</w:t>
      </w:r>
      <w:proofErr w:type="spellEnd"/>
      <w:r w:rsidRPr="00A20ED9">
        <w:rPr>
          <w:i/>
          <w:iCs/>
        </w:rPr>
        <w:t xml:space="preserve"> Katherine Coleman le 26 août 1918 à White </w:t>
      </w:r>
      <w:proofErr w:type="spellStart"/>
      <w:r w:rsidRPr="00A20ED9">
        <w:rPr>
          <w:i/>
          <w:iCs/>
        </w:rPr>
        <w:t>Sulphur</w:t>
      </w:r>
      <w:proofErr w:type="spellEnd"/>
      <w:r w:rsidRPr="00A20ED9">
        <w:rPr>
          <w:i/>
          <w:iCs/>
        </w:rPr>
        <w:t xml:space="preserve"> Springs (Virginie-Occidentale) et morte le 24 février 2020 à Newport News (Virginie), est une mathématicienne et ingénieure spatiale américaine. </w:t>
      </w:r>
    </w:p>
    <w:p w14:paraId="412A7882" w14:textId="088F74D9" w:rsidR="00A20ED9" w:rsidRPr="00A20ED9" w:rsidRDefault="00A20ED9" w:rsidP="00A20ED9">
      <w:pPr>
        <w:jc w:val="both"/>
        <w:rPr>
          <w:i/>
          <w:iCs/>
        </w:rPr>
      </w:pPr>
      <w:r w:rsidRPr="00A20ED9">
        <w:rPr>
          <w:i/>
          <w:iCs/>
        </w:rPr>
        <w:t xml:space="preserve">Elle contribue aux programmes aéronautiques et spatiaux du National Advisory </w:t>
      </w:r>
      <w:proofErr w:type="spellStart"/>
      <w:r w:rsidRPr="00A20ED9">
        <w:rPr>
          <w:i/>
          <w:iCs/>
        </w:rPr>
        <w:t>Committee</w:t>
      </w:r>
      <w:proofErr w:type="spellEnd"/>
      <w:r w:rsidRPr="00A20ED9">
        <w:rPr>
          <w:i/>
          <w:iCs/>
        </w:rPr>
        <w:t xml:space="preserve"> for </w:t>
      </w:r>
      <w:proofErr w:type="spellStart"/>
      <w:r w:rsidRPr="00A20ED9">
        <w:rPr>
          <w:i/>
          <w:iCs/>
        </w:rPr>
        <w:t>Aeronautics</w:t>
      </w:r>
      <w:proofErr w:type="spellEnd"/>
      <w:r w:rsidRPr="00A20ED9">
        <w:rPr>
          <w:i/>
          <w:iCs/>
        </w:rPr>
        <w:t xml:space="preserve"> (NACA) puis de la National </w:t>
      </w:r>
      <w:proofErr w:type="spellStart"/>
      <w:r w:rsidRPr="00A20ED9">
        <w:rPr>
          <w:i/>
          <w:iCs/>
        </w:rPr>
        <w:t>Aeronautics</w:t>
      </w:r>
      <w:proofErr w:type="spellEnd"/>
      <w:r w:rsidRPr="00A20ED9">
        <w:rPr>
          <w:i/>
          <w:iCs/>
        </w:rPr>
        <w:t xml:space="preserve"> and </w:t>
      </w:r>
      <w:proofErr w:type="spellStart"/>
      <w:r w:rsidRPr="00A20ED9">
        <w:rPr>
          <w:i/>
          <w:iCs/>
        </w:rPr>
        <w:t>Space</w:t>
      </w:r>
      <w:proofErr w:type="spellEnd"/>
      <w:r w:rsidRPr="00A20ED9">
        <w:rPr>
          <w:i/>
          <w:iCs/>
        </w:rPr>
        <w:t xml:space="preserve"> Administration (NASA). </w:t>
      </w:r>
    </w:p>
    <w:p w14:paraId="155DF709" w14:textId="09B5E29E" w:rsidR="00A20ED9" w:rsidRPr="00A20ED9" w:rsidRDefault="00A20ED9" w:rsidP="00A20ED9">
      <w:pPr>
        <w:jc w:val="both"/>
        <w:rPr>
          <w:i/>
          <w:iCs/>
        </w:rPr>
      </w:pPr>
      <w:r w:rsidRPr="00A20ED9">
        <w:rPr>
          <w:i/>
          <w:iCs/>
        </w:rPr>
        <w:t xml:space="preserve">Réputée pour la fiabilité de ses calculs en navigation astronomique, elle conduit des travaux techniques à la NASA qui s'étalent sur des décennies. Durant cette période, elle calcule et vérifie les trajectoires, les fenêtres de lancement et les plans d'urgence de nombreux vols du programme Mercury, dont les premières missions de John Glenn et Alan Shepard, et des procédures de rendez-vous spatial pour Apollo 11 en 1969 jusqu'au programme de la navette spatiale américaine. Ses calculs furent essentiels à la conduite effective de ces missions. Elle travaille enfin sur une mission pour Mars. </w:t>
      </w:r>
    </w:p>
    <w:p w14:paraId="50DAC5A6" w14:textId="107DA725" w:rsidR="00A20ED9" w:rsidRPr="00A20ED9" w:rsidRDefault="00A20ED9" w:rsidP="00A20ED9">
      <w:pPr>
        <w:jc w:val="both"/>
        <w:rPr>
          <w:i/>
          <w:iCs/>
        </w:rPr>
      </w:pPr>
      <w:r w:rsidRPr="00A20ED9">
        <w:rPr>
          <w:i/>
          <w:iCs/>
        </w:rPr>
        <w:t xml:space="preserve">En 2015, elle reçoit la médaille présidentielle de la Liberté et, en 2019, le Congrès des États-Unis lui décerne la médaille d'or du Congrès. </w:t>
      </w:r>
    </w:p>
    <w:p w14:paraId="2138652B" w14:textId="3D48DC96" w:rsidR="00B716A3" w:rsidRPr="00B716A3" w:rsidRDefault="00B716A3" w:rsidP="00B716A3">
      <w:pPr>
        <w:rPr>
          <w:i/>
          <w:iCs/>
        </w:rPr>
      </w:pPr>
      <w:r w:rsidRPr="00B716A3">
        <w:rPr>
          <w:i/>
          <w:iCs/>
        </w:rPr>
        <w:t xml:space="preserve">. </w:t>
      </w:r>
    </w:p>
    <w:p w14:paraId="0B8DE769" w14:textId="273DC1D0"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2A87A36C" w:rsidR="00EF57EA" w:rsidRDefault="00E12A54" w:rsidP="00F31F35">
      <w:pPr>
        <w:jc w:val="both"/>
        <w:rPr>
          <w:rStyle w:val="Titre1Car"/>
        </w:rPr>
      </w:pPr>
      <w:r>
        <w:rPr>
          <w:rStyle w:val="Titre1Car"/>
        </w:rPr>
        <w:t>Deux</w:t>
      </w:r>
      <w:r w:rsidR="00F31F35" w:rsidRPr="00F31F35">
        <w:rPr>
          <w:rStyle w:val="Titre1Car"/>
        </w:rPr>
        <w:t xml:space="preserve"> vidéo</w:t>
      </w:r>
      <w:r>
        <w:rPr>
          <w:rStyle w:val="Titre1Car"/>
        </w:rPr>
        <w:t>s</w:t>
      </w:r>
    </w:p>
    <w:bookmarkStart w:id="0" w:name="_Hlk175492013"/>
    <w:bookmarkStart w:id="1" w:name="_Hlk175490927"/>
    <w:bookmarkStart w:id="2" w:name="_Hlk175728374"/>
    <w:p w14:paraId="17301C9B" w14:textId="3318F2B6" w:rsidR="00430C75" w:rsidRDefault="00E12A54" w:rsidP="00430C75">
      <w:pPr>
        <w:jc w:val="both"/>
      </w:pPr>
      <w:r>
        <w:fldChar w:fldCharType="begin"/>
      </w:r>
      <w:r>
        <w:instrText>HYPERLINK "https://www.youtube.com/watch?v=aMEkBi5mLDE&amp;ab_channel=Cit%C3%A9dessciencesetdel%27industrie"</w:instrText>
      </w:r>
      <w:r>
        <w:fldChar w:fldCharType="separate"/>
      </w:r>
      <w:r w:rsidRPr="00E12A54">
        <w:rPr>
          <w:rStyle w:val="Lienhypertexte"/>
        </w:rPr>
        <w:t>Katherine Johnson</w:t>
      </w:r>
      <w:r>
        <w:fldChar w:fldCharType="end"/>
      </w:r>
      <w:r>
        <w:t xml:space="preserve">  (Cité des sciences et de l’industrie)</w:t>
      </w:r>
    </w:p>
    <w:bookmarkEnd w:id="0"/>
    <w:bookmarkEnd w:id="1"/>
    <w:p w14:paraId="3D72FDA9" w14:textId="037D6778" w:rsidR="00E12A54" w:rsidRPr="00E12A54" w:rsidRDefault="00E12A54" w:rsidP="00E12A54">
      <w:pPr>
        <w:jc w:val="both"/>
      </w:pPr>
      <w:r>
        <w:fldChar w:fldCharType="begin"/>
      </w:r>
      <w:r>
        <w:instrText>HYPERLINK "https://www.youtube.com/watch?v=3RpdNrln904&amp;ab_channel=TV5MONDEInfo"</w:instrText>
      </w:r>
      <w:r>
        <w:fldChar w:fldCharType="separate"/>
      </w:r>
      <w:r w:rsidRPr="00E12A54">
        <w:rPr>
          <w:rStyle w:val="Lienhypertexte"/>
        </w:rPr>
        <w:t>Etats-Unis - Disparition de Katherine Johnson, célèbre mathématicienne de la NASA</w:t>
      </w:r>
      <w:r>
        <w:fldChar w:fldCharType="end"/>
      </w:r>
      <w:r>
        <w:t xml:space="preserve"> (TV5monde info)</w:t>
      </w:r>
    </w:p>
    <w:p w14:paraId="43045F6F" w14:textId="32F9B723" w:rsidR="005A6B86" w:rsidRDefault="005A6B86" w:rsidP="00E12A54">
      <w:pPr>
        <w:jc w:val="both"/>
      </w:pPr>
    </w:p>
    <w:bookmarkEnd w:id="2"/>
    <w:p w14:paraId="12FDCC78" w14:textId="266C30B4"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B82A77">
        <w:t>, ou deux…</w:t>
      </w:r>
    </w:p>
    <w:p w14:paraId="7702EED4" w14:textId="571CA0AD" w:rsidR="00430C75" w:rsidRDefault="00C2103D" w:rsidP="00667626">
      <w:pPr>
        <w:jc w:val="both"/>
      </w:pPr>
      <w:r>
        <w:rPr>
          <w:noProof/>
        </w:rPr>
        <w:drawing>
          <wp:anchor distT="0" distB="0" distL="114300" distR="114300" simplePos="0" relativeHeight="251662336" behindDoc="0" locked="0" layoutInCell="1" allowOverlap="1" wp14:anchorId="1EA77233" wp14:editId="76BAF42D">
            <wp:simplePos x="0" y="0"/>
            <wp:positionH relativeFrom="column">
              <wp:posOffset>4732020</wp:posOffset>
            </wp:positionH>
            <wp:positionV relativeFrom="paragraph">
              <wp:posOffset>66040</wp:posOffset>
            </wp:positionV>
            <wp:extent cx="1905000" cy="2828925"/>
            <wp:effectExtent l="0" t="0" r="0" b="9525"/>
            <wp:wrapSquare wrapText="bothSides"/>
            <wp:docPr id="1916759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75911"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2828925"/>
                    </a:xfrm>
                    <a:prstGeom prst="rect">
                      <a:avLst/>
                    </a:prstGeom>
                  </pic:spPr>
                </pic:pic>
              </a:graphicData>
            </a:graphic>
          </wp:anchor>
        </w:drawing>
      </w:r>
    </w:p>
    <w:p w14:paraId="79BDA00D" w14:textId="3395F391" w:rsidR="00C2103D" w:rsidRDefault="00C2103D" w:rsidP="00667626">
      <w:pPr>
        <w:jc w:val="both"/>
      </w:pPr>
      <w:r w:rsidRPr="00C2103D">
        <w:t xml:space="preserve">Dans les années 1920, en Virginie occidentale, Joshua et </w:t>
      </w:r>
      <w:proofErr w:type="spellStart"/>
      <w:r w:rsidRPr="00C2103D">
        <w:t>Joylette</w:t>
      </w:r>
      <w:proofErr w:type="spellEnd"/>
      <w:r w:rsidRPr="00C2103D">
        <w:t xml:space="preserve"> habitent une modeste ferme avec leurs quatre enfants, à qui ils transmettent leur curiosité du monde et une dignité teintée de modestie. « Vous êtes aussi bons que n'importe qui dans cette ville, mais vous n'êtes pas meilleurs. », ne cesse de répéter le père. Katherine, la benjamine, passe ses journées à compter. Elle calcule le nombre de pas pour aller à l'école, mesure la hauteur des arbres, se questionne sur la distance qui sépare la Terre de la Lune... Grâce à ses capacités exceptionnelles, elle entre au lycée à 10 ans, puis obtient ses diplômes universitaires à 18. Elle commence ensuite une carrière de professeure, mais c'est un autre avenir qui l'attire... Dans une Amérique où les droits des Noirs et des femmes restent encore à conquérir, elle trace consciencieusement sa route dans l'ingénierie aérospatiale à la NACA puis à la NASA. Et au fil des ans, malgré les réticences d'un milieu masculin marqué par la ségrégation et une forme de misogynie, elle prouve sa légitimité par l'exactitude de ses équations et l'ingéniosité de ses raisonnements. Et c'est à elle qu'en 1962, l'astronaute John Glenn demande de vérifier la justesse des calculs de sa trajectoire avant de partir en orbite autour de la Terre. Sept ans plus tard, on lui confie le calcul de la trajectoire d'Apollo 11. Objectif visé : la Lune. Dans l'ombre des hommes, Katherine fait, à sa manière, également décoller les droits des femmes et des Noirs.</w:t>
      </w:r>
    </w:p>
    <w:p w14:paraId="18DE0A44" w14:textId="77777777" w:rsidR="00C2103D" w:rsidRDefault="00C2103D" w:rsidP="00667626">
      <w:pPr>
        <w:jc w:val="both"/>
      </w:pPr>
    </w:p>
    <w:p w14:paraId="6880969D" w14:textId="5AE3161E" w:rsidR="00C2103D" w:rsidRPr="003C774C" w:rsidRDefault="00C2103D" w:rsidP="00C2103D">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Une vie absolument incroyable</w:t>
      </w:r>
      <w:r w:rsidR="00597457">
        <w:t>, et un peu romancée ici</w:t>
      </w:r>
      <w:r>
        <w:t> !</w:t>
      </w:r>
    </w:p>
    <w:p w14:paraId="444A497C" w14:textId="77777777" w:rsidR="00C2103D" w:rsidRDefault="00C2103D" w:rsidP="00667626">
      <w:pPr>
        <w:jc w:val="both"/>
      </w:pPr>
    </w:p>
    <w:p w14:paraId="0B16CB43" w14:textId="0601EE61" w:rsidR="00E12A54" w:rsidRPr="00E12A54" w:rsidRDefault="00E12A54" w:rsidP="00E12A54">
      <w:pPr>
        <w:jc w:val="both"/>
        <w:rPr>
          <w:b/>
          <w:bCs/>
          <w:noProof/>
        </w:rPr>
      </w:pPr>
      <w:r>
        <w:rPr>
          <w:noProof/>
        </w:rPr>
        <w:lastRenderedPageBreak/>
        <w:drawing>
          <wp:anchor distT="0" distB="0" distL="114300" distR="114300" simplePos="0" relativeHeight="251661312" behindDoc="0" locked="0" layoutInCell="1" allowOverlap="1" wp14:anchorId="10076233" wp14:editId="70F0FAE6">
            <wp:simplePos x="0" y="0"/>
            <wp:positionH relativeFrom="margin">
              <wp:align>right</wp:align>
            </wp:positionH>
            <wp:positionV relativeFrom="paragraph">
              <wp:posOffset>9525</wp:posOffset>
            </wp:positionV>
            <wp:extent cx="1905000" cy="3057525"/>
            <wp:effectExtent l="0" t="0" r="0" b="9525"/>
            <wp:wrapSquare wrapText="bothSides"/>
            <wp:docPr id="13824954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495454"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3057525"/>
                    </a:xfrm>
                    <a:prstGeom prst="rect">
                      <a:avLst/>
                    </a:prstGeom>
                  </pic:spPr>
                </pic:pic>
              </a:graphicData>
            </a:graphic>
          </wp:anchor>
        </w:drawing>
      </w:r>
      <w:r w:rsidRPr="00E12A54">
        <w:rPr>
          <w:b/>
          <w:bCs/>
          <w:noProof/>
        </w:rPr>
        <w:t>Armées de simples crayons et de règles, elles ont propulsé les États-Unis en tête de la course à la conquête spatiale.</w:t>
      </w:r>
    </w:p>
    <w:p w14:paraId="5F0DB4D6" w14:textId="77777777" w:rsidR="002C3C0D" w:rsidRDefault="00E12A54" w:rsidP="00E12A54">
      <w:pPr>
        <w:jc w:val="both"/>
        <w:rPr>
          <w:noProof/>
        </w:rPr>
      </w:pPr>
      <w:r w:rsidRPr="00E12A54">
        <w:rPr>
          <w:noProof/>
        </w:rPr>
        <w:t>Les « ordinateurs de couleur ». Tel était le descriptif de poste des mathématiciennes afro-américaines Dorothy Vaughan, Mary Jackson, Katherine Johnson et Christine Darden, employées à la NASA dans les années soixante.</w:t>
      </w:r>
    </w:p>
    <w:p w14:paraId="04808609" w14:textId="2BDF7067" w:rsidR="00E12A54" w:rsidRPr="00E12A54" w:rsidRDefault="00E12A54" w:rsidP="00E12A54">
      <w:pPr>
        <w:jc w:val="both"/>
        <w:rPr>
          <w:noProof/>
        </w:rPr>
      </w:pPr>
      <w:r w:rsidRPr="00E12A54">
        <w:rPr>
          <w:noProof/>
        </w:rPr>
        <w:t>Grâce à ces femmes, les États-Unis envoyaient l’astronaute John Glenn en orbite en 1962, dix mois seulement après Youri Gagarine. Pourtant, leurs noms sont restés inconnus du grand public pendant des décennies. Dans une Amérique rongée par la ségrégation raciale, sans compter le sexisme auquel elles devaient faire face, leurs carrières ont été, pour ainsi dire, oblitérées.</w:t>
      </w:r>
      <w:r w:rsidRPr="00E12A54">
        <w:rPr>
          <w:noProof/>
        </w:rPr>
        <w:br/>
        <w:t>Récompensée notamment par la Virginia Foundation for the Humanities pour ses recherches sur l’histoire des femmes dans l’informatique, Margot Lee Shetterly réhabilite aujourd’hui ces héroïnes de l’ombre dans ce document exceptionnel, adapté au cinéma par Théodore Melfi.</w:t>
      </w:r>
    </w:p>
    <w:p w14:paraId="3657CE4B" w14:textId="51A2BFB1" w:rsidR="009354BC" w:rsidRPr="009354BC" w:rsidRDefault="009354BC" w:rsidP="00E12A54">
      <w:pPr>
        <w:jc w:val="both"/>
        <w:rPr>
          <w:noProof/>
        </w:rPr>
      </w:pPr>
    </w:p>
    <w:p w14:paraId="6F384B02" w14:textId="77777777" w:rsidR="009354BC" w:rsidRDefault="009354BC" w:rsidP="003C774C">
      <w:pPr>
        <w:jc w:val="both"/>
        <w:rPr>
          <w:b/>
          <w:bCs/>
        </w:rPr>
      </w:pPr>
    </w:p>
    <w:p w14:paraId="3DF09174" w14:textId="77777777" w:rsidR="009354BC" w:rsidRDefault="009354BC" w:rsidP="003C774C">
      <w:pPr>
        <w:jc w:val="both"/>
        <w:rPr>
          <w:b/>
          <w:bCs/>
        </w:rPr>
      </w:pPr>
    </w:p>
    <w:p w14:paraId="7C5A2889" w14:textId="77777777" w:rsidR="00CC5CED" w:rsidRDefault="004E2739" w:rsidP="003C774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CC5CED">
        <w:t xml:space="preserve">Le livre est beaucoup plus riche encore que ne l’est le film. Outre le parcours des trois femmes présentes en première de couverture (image tirée du film), on peut suivre plusieurs autres mathématiciennes et ingénieures dans l’Amérique des années 20 à 60. </w:t>
      </w:r>
    </w:p>
    <w:p w14:paraId="2FE87C07" w14:textId="6E884208" w:rsidR="008815F6" w:rsidRPr="003C774C" w:rsidRDefault="00CC5CED" w:rsidP="003C774C">
      <w:pPr>
        <w:jc w:val="both"/>
      </w:pPr>
      <w:r>
        <w:t xml:space="preserve">À </w:t>
      </w:r>
      <w:r w:rsidR="00347121">
        <w:t>voir aussi le film qui en est issu.</w:t>
      </w:r>
    </w:p>
    <w:p w14:paraId="16E2DE30" w14:textId="77777777" w:rsidR="00667626" w:rsidRDefault="00667626" w:rsidP="00667626">
      <w:pPr>
        <w:jc w:val="both"/>
      </w:pPr>
    </w:p>
    <w:p w14:paraId="219E3BD7" w14:textId="11F9BD4B" w:rsidR="00925E06" w:rsidRDefault="00402559" w:rsidP="00925E06">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4384" behindDoc="0" locked="0" layoutInCell="1" allowOverlap="1" wp14:anchorId="4C63F29F" wp14:editId="033B4750">
            <wp:simplePos x="0" y="0"/>
            <wp:positionH relativeFrom="margin">
              <wp:align>right</wp:align>
            </wp:positionH>
            <wp:positionV relativeFrom="paragraph">
              <wp:posOffset>8255</wp:posOffset>
            </wp:positionV>
            <wp:extent cx="1564005" cy="2217420"/>
            <wp:effectExtent l="0" t="0" r="0" b="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4005" cy="2217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5E06" w:rsidRPr="004312D6">
        <w:rPr>
          <w:rFonts w:asciiTheme="majorHAnsi" w:eastAsiaTheme="majorEastAsia" w:hAnsiTheme="majorHAnsi" w:cstheme="majorBidi"/>
          <w:color w:val="2F5496" w:themeColor="accent1" w:themeShade="BF"/>
          <w:sz w:val="32"/>
          <w:szCs w:val="32"/>
        </w:rPr>
        <w:t xml:space="preserve">Une autre lecture </w:t>
      </w:r>
    </w:p>
    <w:p w14:paraId="4E6A6C90" w14:textId="70F56A3E" w:rsidR="00925E06" w:rsidRDefault="00925E06" w:rsidP="00402559">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465B3088" w14:textId="77777777" w:rsidR="00402559" w:rsidRDefault="00402559" w:rsidP="00925E06"/>
    <w:p w14:paraId="63D3B8C3" w14:textId="1BF92346" w:rsidR="00925E06" w:rsidRPr="004312D6" w:rsidRDefault="00925E06" w:rsidP="00925E0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78E1"/>
    <w:rsid w:val="00232F19"/>
    <w:rsid w:val="002355C9"/>
    <w:rsid w:val="00287E6C"/>
    <w:rsid w:val="002C3C0D"/>
    <w:rsid w:val="002C67EA"/>
    <w:rsid w:val="002E59E9"/>
    <w:rsid w:val="00347121"/>
    <w:rsid w:val="00383544"/>
    <w:rsid w:val="003C774C"/>
    <w:rsid w:val="003D4991"/>
    <w:rsid w:val="00402559"/>
    <w:rsid w:val="0041408E"/>
    <w:rsid w:val="00430C75"/>
    <w:rsid w:val="00480C62"/>
    <w:rsid w:val="004E2739"/>
    <w:rsid w:val="00597457"/>
    <w:rsid w:val="005A6B86"/>
    <w:rsid w:val="00667626"/>
    <w:rsid w:val="00760E1F"/>
    <w:rsid w:val="007B780D"/>
    <w:rsid w:val="007C6EC2"/>
    <w:rsid w:val="00807C52"/>
    <w:rsid w:val="008815F6"/>
    <w:rsid w:val="00925E06"/>
    <w:rsid w:val="009354BC"/>
    <w:rsid w:val="0093631C"/>
    <w:rsid w:val="00974D79"/>
    <w:rsid w:val="009C3906"/>
    <w:rsid w:val="009D73EF"/>
    <w:rsid w:val="00A0351B"/>
    <w:rsid w:val="00A20ED9"/>
    <w:rsid w:val="00A61FFB"/>
    <w:rsid w:val="00AD7B1F"/>
    <w:rsid w:val="00B716A3"/>
    <w:rsid w:val="00B82A77"/>
    <w:rsid w:val="00B95E86"/>
    <w:rsid w:val="00BA6295"/>
    <w:rsid w:val="00C17D40"/>
    <w:rsid w:val="00C2103D"/>
    <w:rsid w:val="00C23A67"/>
    <w:rsid w:val="00C40AFC"/>
    <w:rsid w:val="00C41401"/>
    <w:rsid w:val="00C65F24"/>
    <w:rsid w:val="00CB110B"/>
    <w:rsid w:val="00CC5CED"/>
    <w:rsid w:val="00DA79CB"/>
    <w:rsid w:val="00E12A54"/>
    <w:rsid w:val="00E27291"/>
    <w:rsid w:val="00E458E5"/>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fr.wikipedia.org/wiki/Katherine_Johnson"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785</Words>
  <Characters>4318</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10</cp:revision>
  <dcterms:created xsi:type="dcterms:W3CDTF">2024-08-28T07:00:00Z</dcterms:created>
  <dcterms:modified xsi:type="dcterms:W3CDTF">2025-07-07T15:09:00Z</dcterms:modified>
</cp:coreProperties>
</file>